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20BEEB2B" w14:textId="77777777" w:rsidR="006B60A6" w:rsidRDefault="00D370E2" w:rsidP="006B60A6">
      <w:pPr>
        <w:rPr>
          <w:b/>
          <w:bCs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</w:t>
      </w:r>
      <w:r w:rsidR="00DF4C38">
        <w:rPr>
          <w:b/>
          <w:bCs/>
        </w:rPr>
        <w:tab/>
      </w:r>
      <w:r w:rsidR="00B825A0">
        <w:rPr>
          <w:b/>
          <w:bCs/>
        </w:rPr>
        <w:t xml:space="preserve">  </w:t>
      </w:r>
      <w:r w:rsidR="00DF4C38">
        <w:rPr>
          <w:b/>
          <w:bCs/>
        </w:rPr>
        <w:t xml:space="preserve">     </w:t>
      </w:r>
      <w:r w:rsidR="00B825A0">
        <w:rPr>
          <w:b/>
          <w:bCs/>
        </w:rPr>
        <w:t xml:space="preserve"> </w:t>
      </w:r>
    </w:p>
    <w:p w14:paraId="19C3219A" w14:textId="57509A0D" w:rsidR="006B60A6" w:rsidRDefault="00D370E2" w:rsidP="006B60A6">
      <w:pPr>
        <w:rPr>
          <w:b/>
          <w:bCs/>
        </w:rPr>
      </w:pP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>KB</w:t>
      </w:r>
      <w:r w:rsidR="006B60A6">
        <w:rPr>
          <w:b/>
          <w:bCs/>
        </w:rPr>
        <w:t xml:space="preserve">, IT, </w:t>
      </w:r>
      <w:proofErr w:type="spellStart"/>
      <w:r w:rsidR="006B60A6">
        <w:rPr>
          <w:b/>
          <w:bCs/>
        </w:rPr>
        <w:t>Gym</w:t>
      </w:r>
      <w:proofErr w:type="spellEnd"/>
      <w:r>
        <w:rPr>
          <w:b/>
          <w:bCs/>
        </w:rPr>
        <w:t xml:space="preserve">  </w:t>
      </w:r>
      <w:r w:rsidR="00B825A0">
        <w:rPr>
          <w:b/>
          <w:bCs/>
        </w:rPr>
        <w:t xml:space="preserve">     </w:t>
      </w:r>
      <w:r w:rsidR="00DF4C38">
        <w:rPr>
          <w:b/>
          <w:bCs/>
        </w:rPr>
        <w:t xml:space="preserve">  </w:t>
      </w:r>
      <w:r w:rsidR="00DF4C38">
        <w:rPr>
          <w:b/>
          <w:bCs/>
        </w:rPr>
        <w:tab/>
        <w:t xml:space="preserve"> </w:t>
      </w:r>
    </w:p>
    <w:p w14:paraId="6DF73D51" w14:textId="3F6E57E4" w:rsidR="00F56A89" w:rsidRPr="006B60A6" w:rsidRDefault="00D370E2" w:rsidP="006B60A6">
      <w:pPr>
        <w:rPr>
          <w:b/>
          <w:bCs/>
        </w:rPr>
      </w:pPr>
      <w:r>
        <w:rPr>
          <w:b/>
          <w:bCs/>
        </w:rPr>
        <w:t>Předmět:</w:t>
      </w:r>
      <w:r w:rsidR="00E92B57">
        <w:rPr>
          <w:b/>
          <w:bCs/>
          <w:caps/>
        </w:rPr>
        <w:t xml:space="preserve"> </w:t>
      </w:r>
      <w:r w:rsidR="006B60A6">
        <w:rPr>
          <w:rFonts w:cs="Times New Roman"/>
          <w:b/>
          <w:bCs/>
        </w:rPr>
        <w:t>MVOP – Vývoj mobilních aplikací</w:t>
      </w:r>
    </w:p>
    <w:p w14:paraId="052B3651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1. Základy a principy frameworku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5AD7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2. Struktura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aplikace a základní widgety layoutu </w:t>
      </w:r>
    </w:p>
    <w:p w14:paraId="01555390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3. Pokročilé widgety a layouty </w:t>
      </w:r>
    </w:p>
    <w:p w14:paraId="04628D9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4. Práce s asynchronními operacemi </w:t>
      </w:r>
    </w:p>
    <w:p w14:paraId="0900C0F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>5. S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management - Provider </w:t>
      </w:r>
    </w:p>
    <w:p w14:paraId="28E4C169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>6. S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management - Bloc </w:t>
      </w:r>
    </w:p>
    <w:p w14:paraId="2F7AC2D7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7. Práce s databázemi a úložišti </w:t>
      </w:r>
    </w:p>
    <w:p w14:paraId="51B29496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8. Navigace mezi obrazovkami </w:t>
      </w:r>
    </w:p>
    <w:p w14:paraId="1DD0075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9. Práce s nativními funkcemi pomocí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C3C0B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10. Nasazení aplikace na Google Play a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05656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11. Správa verzí (Git) a CI/CD ve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Flutteru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3C3BA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12. Základy UX/UI designu pro mobilní aplikace </w:t>
      </w:r>
    </w:p>
    <w:p w14:paraId="490F9AA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13. UX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, zpětná vazba od uživatelů a aktualizace aplikací </w:t>
      </w:r>
    </w:p>
    <w:p w14:paraId="4F9E68FB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>14. Pu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notifikace a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geolokace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BD64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15. Druhy API </w:t>
      </w:r>
    </w:p>
    <w:p w14:paraId="07B060CE" w14:textId="147E6F9E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16. Integrace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Backend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BaaS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Supabase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Firebase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8AFDE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17. Monetizační modely mobilních aplikací a jejich kalkulace </w:t>
      </w:r>
    </w:p>
    <w:p w14:paraId="065D2070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18. Projektové řízení - agilní,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waterfall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1ECBC" w14:textId="77777777" w:rsidR="006B60A6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 xml:space="preserve">19. Životní cyklus vývoje mobilní aplikace </w:t>
      </w:r>
    </w:p>
    <w:p w14:paraId="2F854BED" w14:textId="3DB22C80" w:rsidR="00DF4C38" w:rsidRPr="00DF4C38" w:rsidRDefault="006B60A6" w:rsidP="00DF4C38">
      <w:pPr>
        <w:rPr>
          <w:rFonts w:ascii="Times New Roman" w:hAnsi="Times New Roman" w:cs="Times New Roman"/>
          <w:sz w:val="24"/>
          <w:szCs w:val="24"/>
        </w:rPr>
      </w:pPr>
      <w:r w:rsidRPr="006B60A6">
        <w:rPr>
          <w:rFonts w:ascii="Times New Roman" w:hAnsi="Times New Roman" w:cs="Times New Roman"/>
          <w:sz w:val="24"/>
          <w:szCs w:val="24"/>
        </w:rPr>
        <w:t>20. Přístupnost (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) mobilních aplikací –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0A6">
        <w:rPr>
          <w:rFonts w:ascii="Times New Roman" w:hAnsi="Times New Roman" w:cs="Times New Roman"/>
          <w:sz w:val="24"/>
          <w:szCs w:val="24"/>
        </w:rPr>
        <w:t>readery</w:t>
      </w:r>
      <w:proofErr w:type="spellEnd"/>
      <w:r w:rsidRPr="006B60A6">
        <w:rPr>
          <w:rFonts w:ascii="Times New Roman" w:hAnsi="Times New Roman" w:cs="Times New Roman"/>
          <w:sz w:val="24"/>
          <w:szCs w:val="24"/>
        </w:rPr>
        <w:t>, sémantika widgetů, kontrastní poměry, WCAG standardy</w:t>
      </w:r>
    </w:p>
    <w:sectPr w:rsidR="00DF4C38" w:rsidRPr="00DF4C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698C" w14:textId="77777777" w:rsidR="006B137E" w:rsidRDefault="006B137E" w:rsidP="00FB1142">
      <w:pPr>
        <w:spacing w:after="0" w:line="240" w:lineRule="auto"/>
      </w:pPr>
      <w:r>
        <w:separator/>
      </w:r>
    </w:p>
  </w:endnote>
  <w:endnote w:type="continuationSeparator" w:id="0">
    <w:p w14:paraId="7860D876" w14:textId="77777777" w:rsidR="006B137E" w:rsidRDefault="006B137E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C7C2" w14:textId="77777777" w:rsidR="006B137E" w:rsidRDefault="006B137E" w:rsidP="00FB1142">
      <w:pPr>
        <w:spacing w:after="0" w:line="240" w:lineRule="auto"/>
      </w:pPr>
      <w:r>
        <w:separator/>
      </w:r>
    </w:p>
  </w:footnote>
  <w:footnote w:type="continuationSeparator" w:id="0">
    <w:p w14:paraId="41068795" w14:textId="77777777" w:rsidR="006B137E" w:rsidRDefault="006B137E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19209401">
    <w:abstractNumId w:val="3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  <w:num w:numId="4" w16cid:durableId="202909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64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93746"/>
    <w:rsid w:val="004311BA"/>
    <w:rsid w:val="00445EB6"/>
    <w:rsid w:val="005E3660"/>
    <w:rsid w:val="005F3FB3"/>
    <w:rsid w:val="006B137E"/>
    <w:rsid w:val="006B60A6"/>
    <w:rsid w:val="006E7E67"/>
    <w:rsid w:val="00703008"/>
    <w:rsid w:val="00877165"/>
    <w:rsid w:val="008A6349"/>
    <w:rsid w:val="00A378C8"/>
    <w:rsid w:val="00AF3985"/>
    <w:rsid w:val="00B53B5D"/>
    <w:rsid w:val="00B6606A"/>
    <w:rsid w:val="00B825A0"/>
    <w:rsid w:val="00D370E2"/>
    <w:rsid w:val="00DA5C61"/>
    <w:rsid w:val="00DF4C38"/>
    <w:rsid w:val="00E92B57"/>
    <w:rsid w:val="00F025FB"/>
    <w:rsid w:val="00F56A89"/>
    <w:rsid w:val="00F62831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  <w:style w:type="character" w:styleId="Odkaznakoment">
    <w:name w:val="annotation reference"/>
    <w:basedOn w:val="Standardnpsmoodstavce"/>
    <w:uiPriority w:val="99"/>
    <w:semiHidden/>
    <w:unhideWhenUsed/>
    <w:rsid w:val="00DF4C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2026-02-24T10:29:00Z</dcterms:created>
  <dcterms:modified xsi:type="dcterms:W3CDTF">2026-02-24T10:29:00Z</dcterms:modified>
</cp:coreProperties>
</file>